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4433B" w14:textId="77777777" w:rsidR="00BD4B85" w:rsidRDefault="005B0D5A" w:rsidP="005B0D5A">
      <w:pPr>
        <w:jc w:val="center"/>
        <w:rPr>
          <w:rFonts w:ascii="Verdana" w:hAnsi="Verdana"/>
          <w:sz w:val="28"/>
          <w:szCs w:val="28"/>
        </w:rPr>
      </w:pPr>
      <w:r w:rsidRPr="005B0D5A">
        <w:rPr>
          <w:rFonts w:ascii="Verdana" w:hAnsi="Verdana"/>
          <w:b/>
          <w:i/>
          <w:sz w:val="28"/>
          <w:szCs w:val="28"/>
          <w:u w:val="single"/>
        </w:rPr>
        <w:t xml:space="preserve">The Olivet Discourse – Sermon Kit </w:t>
      </w:r>
      <w:r w:rsidR="00A208CE">
        <w:rPr>
          <w:rFonts w:ascii="Verdana" w:hAnsi="Verdana"/>
          <w:b/>
          <w:i/>
          <w:sz w:val="28"/>
          <w:szCs w:val="28"/>
          <w:u w:val="single"/>
        </w:rPr>
        <w:t>2</w:t>
      </w:r>
      <w:r w:rsidRPr="005B0D5A">
        <w:rPr>
          <w:rFonts w:ascii="Verdana" w:hAnsi="Verdana"/>
          <w:b/>
          <w:i/>
          <w:sz w:val="28"/>
          <w:szCs w:val="28"/>
          <w:u w:val="single"/>
        </w:rPr>
        <w:t>01-</w:t>
      </w:r>
      <w:r w:rsidR="00EA5B3D">
        <w:rPr>
          <w:rFonts w:ascii="Verdana" w:hAnsi="Verdana"/>
          <w:b/>
          <w:i/>
          <w:sz w:val="28"/>
          <w:szCs w:val="28"/>
          <w:u w:val="single"/>
        </w:rPr>
        <w:t>2</w:t>
      </w:r>
    </w:p>
    <w:p w14:paraId="6E73FAEF" w14:textId="77777777" w:rsidR="00146C12" w:rsidRDefault="00146C12" w:rsidP="00146C12">
      <w:pPr>
        <w:rPr>
          <w:rFonts w:ascii="Verdana" w:hAnsi="Verdana"/>
          <w:sz w:val="24"/>
          <w:szCs w:val="24"/>
        </w:rPr>
      </w:pPr>
      <w:r>
        <w:rPr>
          <w:rFonts w:ascii="Verdana" w:hAnsi="Verdana"/>
          <w:sz w:val="24"/>
          <w:szCs w:val="24"/>
        </w:rPr>
        <w:t>Jesus and His disciples were in the temple. After a tense encounter between Jesus and the Pharisees and a surprise declaration by Jesus, His disciples asked three questions:</w:t>
      </w:r>
    </w:p>
    <w:p w14:paraId="726E8E1E" w14:textId="77777777" w:rsidR="00146C12" w:rsidRDefault="00146C12" w:rsidP="00146C12">
      <w:pPr>
        <w:pStyle w:val="ListParagraph"/>
        <w:numPr>
          <w:ilvl w:val="0"/>
          <w:numId w:val="1"/>
        </w:numPr>
        <w:rPr>
          <w:rFonts w:ascii="Verdana" w:hAnsi="Verdana"/>
          <w:sz w:val="24"/>
          <w:szCs w:val="24"/>
        </w:rPr>
      </w:pPr>
      <w:r>
        <w:rPr>
          <w:rFonts w:ascii="Verdana" w:hAnsi="Verdana"/>
          <w:sz w:val="24"/>
          <w:szCs w:val="24"/>
        </w:rPr>
        <w:t>When is the Temple going to be destroyed?</w:t>
      </w:r>
    </w:p>
    <w:p w14:paraId="164F194D" w14:textId="77777777" w:rsidR="00146C12" w:rsidRDefault="00146C12" w:rsidP="00146C12">
      <w:pPr>
        <w:pStyle w:val="ListParagraph"/>
        <w:numPr>
          <w:ilvl w:val="0"/>
          <w:numId w:val="1"/>
        </w:numPr>
        <w:rPr>
          <w:rFonts w:ascii="Verdana" w:hAnsi="Verdana"/>
          <w:sz w:val="24"/>
          <w:szCs w:val="24"/>
        </w:rPr>
      </w:pPr>
      <w:r>
        <w:rPr>
          <w:rFonts w:ascii="Verdana" w:hAnsi="Verdana"/>
          <w:sz w:val="24"/>
          <w:szCs w:val="24"/>
        </w:rPr>
        <w:t>What are the signs of your return?</w:t>
      </w:r>
    </w:p>
    <w:p w14:paraId="738A50F2" w14:textId="77777777" w:rsidR="00146C12" w:rsidRDefault="00146C12" w:rsidP="00146C12">
      <w:pPr>
        <w:pStyle w:val="ListParagraph"/>
        <w:numPr>
          <w:ilvl w:val="0"/>
          <w:numId w:val="1"/>
        </w:numPr>
        <w:rPr>
          <w:rFonts w:ascii="Verdana" w:hAnsi="Verdana"/>
          <w:sz w:val="24"/>
          <w:szCs w:val="24"/>
        </w:rPr>
      </w:pPr>
      <w:r>
        <w:rPr>
          <w:rFonts w:ascii="Verdana" w:hAnsi="Verdana"/>
          <w:sz w:val="24"/>
          <w:szCs w:val="24"/>
        </w:rPr>
        <w:t>What are the signs of the world’s end?</w:t>
      </w:r>
    </w:p>
    <w:p w14:paraId="1C505A0A" w14:textId="77777777" w:rsidR="00146C12" w:rsidRPr="00146C12" w:rsidRDefault="00146C12" w:rsidP="00146C12">
      <w:pPr>
        <w:rPr>
          <w:rFonts w:ascii="Verdana" w:hAnsi="Verdana"/>
          <w:sz w:val="24"/>
          <w:szCs w:val="24"/>
        </w:rPr>
      </w:pPr>
      <w:r>
        <w:rPr>
          <w:rFonts w:ascii="Verdana" w:hAnsi="Verdana"/>
          <w:sz w:val="24"/>
          <w:szCs w:val="24"/>
        </w:rPr>
        <w:t>The questions and Jesus’ subsequent answers happened on the Mount of Olives as He and His disciples were overlooking the Temple.</w:t>
      </w:r>
      <w:r w:rsidR="009E3AE6">
        <w:rPr>
          <w:rFonts w:ascii="Verdana" w:hAnsi="Verdana"/>
          <w:sz w:val="24"/>
          <w:szCs w:val="24"/>
        </w:rPr>
        <w:t xml:space="preserve"> This teaching is recorded in Matthew 24 and Matthew 25.</w:t>
      </w:r>
    </w:p>
    <w:p w14:paraId="519AEA81" w14:textId="77777777" w:rsidR="00576F16" w:rsidRDefault="00146C12" w:rsidP="00146C12">
      <w:pPr>
        <w:rPr>
          <w:rFonts w:ascii="Verdana" w:hAnsi="Verdana"/>
          <w:sz w:val="24"/>
          <w:szCs w:val="24"/>
        </w:rPr>
      </w:pPr>
      <w:r>
        <w:rPr>
          <w:rFonts w:ascii="Verdana" w:hAnsi="Verdana"/>
          <w:sz w:val="24"/>
          <w:szCs w:val="24"/>
        </w:rPr>
        <w:t xml:space="preserve">Sermon Kit </w:t>
      </w:r>
      <w:r w:rsidR="00A208CE">
        <w:rPr>
          <w:rFonts w:ascii="Verdana" w:hAnsi="Verdana"/>
          <w:sz w:val="24"/>
          <w:szCs w:val="24"/>
        </w:rPr>
        <w:t>2</w:t>
      </w:r>
      <w:r>
        <w:rPr>
          <w:rFonts w:ascii="Verdana" w:hAnsi="Verdana"/>
          <w:sz w:val="24"/>
          <w:szCs w:val="24"/>
        </w:rPr>
        <w:t xml:space="preserve">01 explores and explains Jesus’ teaching in the Olivet Discourse. It also gives application for today’s disciples. </w:t>
      </w:r>
      <w:r w:rsidR="009E3AE6">
        <w:rPr>
          <w:rFonts w:ascii="Verdana" w:hAnsi="Verdana"/>
          <w:sz w:val="24"/>
          <w:szCs w:val="24"/>
        </w:rPr>
        <w:t>This section (</w:t>
      </w:r>
      <w:r w:rsidR="00A208CE" w:rsidRPr="00A208CE">
        <w:rPr>
          <w:rFonts w:ascii="Verdana" w:hAnsi="Verdana"/>
          <w:b/>
          <w:sz w:val="24"/>
          <w:szCs w:val="24"/>
        </w:rPr>
        <w:t>2</w:t>
      </w:r>
      <w:r w:rsidR="009E3AE6" w:rsidRPr="00A208CE">
        <w:rPr>
          <w:rFonts w:ascii="Verdana" w:hAnsi="Verdana"/>
          <w:b/>
          <w:sz w:val="24"/>
          <w:szCs w:val="24"/>
        </w:rPr>
        <w:t>01-</w:t>
      </w:r>
      <w:r w:rsidR="006E7259" w:rsidRPr="00A208CE">
        <w:rPr>
          <w:rFonts w:ascii="Verdana" w:hAnsi="Verdana"/>
          <w:b/>
          <w:sz w:val="24"/>
          <w:szCs w:val="24"/>
        </w:rPr>
        <w:t>2</w:t>
      </w:r>
      <w:r w:rsidR="009E3AE6">
        <w:rPr>
          <w:rFonts w:ascii="Verdana" w:hAnsi="Verdana"/>
          <w:sz w:val="24"/>
          <w:szCs w:val="24"/>
        </w:rPr>
        <w:t xml:space="preserve">) of the kit covers </w:t>
      </w:r>
      <w:r w:rsidR="009E3AE6" w:rsidRPr="006E7259">
        <w:rPr>
          <w:rFonts w:ascii="Verdana" w:hAnsi="Verdana"/>
          <w:b/>
          <w:sz w:val="24"/>
          <w:szCs w:val="24"/>
        </w:rPr>
        <w:t>Matthew 24:</w:t>
      </w:r>
      <w:r w:rsidR="006E7259" w:rsidRPr="006E7259">
        <w:rPr>
          <w:rFonts w:ascii="Verdana" w:hAnsi="Verdana"/>
          <w:b/>
          <w:sz w:val="24"/>
          <w:szCs w:val="24"/>
        </w:rPr>
        <w:t>15</w:t>
      </w:r>
      <w:r w:rsidR="009E3AE6" w:rsidRPr="006E7259">
        <w:rPr>
          <w:rFonts w:ascii="Verdana" w:hAnsi="Verdana"/>
          <w:b/>
          <w:sz w:val="24"/>
          <w:szCs w:val="24"/>
        </w:rPr>
        <w:t>-</w:t>
      </w:r>
      <w:r w:rsidR="006E7259" w:rsidRPr="006E7259">
        <w:rPr>
          <w:rFonts w:ascii="Verdana" w:hAnsi="Verdana"/>
          <w:b/>
          <w:sz w:val="24"/>
          <w:szCs w:val="24"/>
        </w:rPr>
        <w:t>3</w:t>
      </w:r>
      <w:r w:rsidR="009E3AE6" w:rsidRPr="006E7259">
        <w:rPr>
          <w:rFonts w:ascii="Verdana" w:hAnsi="Verdana"/>
          <w:b/>
          <w:sz w:val="24"/>
          <w:szCs w:val="24"/>
        </w:rPr>
        <w:t>1</w:t>
      </w:r>
      <w:r w:rsidR="009E3AE6">
        <w:rPr>
          <w:rFonts w:ascii="Verdana" w:hAnsi="Verdana"/>
          <w:sz w:val="24"/>
          <w:szCs w:val="24"/>
        </w:rPr>
        <w:t xml:space="preserve">. </w:t>
      </w:r>
    </w:p>
    <w:p w14:paraId="3F232B88" w14:textId="77777777" w:rsidR="001D319E" w:rsidRDefault="00266422" w:rsidP="00146C12">
      <w:pPr>
        <w:rPr>
          <w:rFonts w:ascii="Verdana" w:hAnsi="Verdana"/>
          <w:sz w:val="24"/>
          <w:szCs w:val="24"/>
        </w:rPr>
      </w:pPr>
      <w:r>
        <w:rPr>
          <w:rFonts w:ascii="Verdana" w:hAnsi="Verdana"/>
          <w:sz w:val="24"/>
          <w:szCs w:val="24"/>
        </w:rPr>
        <w:t>T</w:t>
      </w:r>
      <w:r w:rsidR="001D319E">
        <w:rPr>
          <w:rFonts w:ascii="Verdana" w:hAnsi="Verdana"/>
          <w:sz w:val="24"/>
          <w:szCs w:val="24"/>
        </w:rPr>
        <w:t xml:space="preserve">his section </w:t>
      </w:r>
      <w:r>
        <w:rPr>
          <w:rFonts w:ascii="Verdana" w:hAnsi="Verdana"/>
          <w:sz w:val="24"/>
          <w:szCs w:val="24"/>
        </w:rPr>
        <w:t>covers the Tribulation, the 7-year period when the Antichrist along with the False Prophet and the Dragon (Satan) will rule</w:t>
      </w:r>
      <w:r w:rsidR="00721021">
        <w:rPr>
          <w:rFonts w:ascii="Verdana" w:hAnsi="Verdana"/>
          <w:sz w:val="24"/>
          <w:szCs w:val="24"/>
        </w:rPr>
        <w:t xml:space="preserve"> the</w:t>
      </w:r>
      <w:r>
        <w:rPr>
          <w:rFonts w:ascii="Verdana" w:hAnsi="Verdana"/>
          <w:sz w:val="24"/>
          <w:szCs w:val="24"/>
        </w:rPr>
        <w:t xml:space="preserve"> </w:t>
      </w:r>
      <w:r w:rsidRPr="00721021">
        <w:rPr>
          <w:rFonts w:ascii="Verdana" w:hAnsi="Verdana"/>
          <w:noProof/>
          <w:sz w:val="24"/>
          <w:szCs w:val="24"/>
        </w:rPr>
        <w:t>earth</w:t>
      </w:r>
      <w:r>
        <w:rPr>
          <w:rFonts w:ascii="Verdana" w:hAnsi="Verdana"/>
          <w:sz w:val="24"/>
          <w:szCs w:val="24"/>
        </w:rPr>
        <w:t>. It is also when God pours out His wrath against sin. The teaching sample (sermon) covers the following:</w:t>
      </w:r>
    </w:p>
    <w:p w14:paraId="4349E3FC" w14:textId="77777777" w:rsidR="001D319E" w:rsidRDefault="00266422" w:rsidP="001D319E">
      <w:pPr>
        <w:pStyle w:val="ListParagraph"/>
        <w:numPr>
          <w:ilvl w:val="0"/>
          <w:numId w:val="3"/>
        </w:numPr>
        <w:rPr>
          <w:rFonts w:ascii="Verdana" w:hAnsi="Verdana"/>
          <w:sz w:val="24"/>
          <w:szCs w:val="24"/>
        </w:rPr>
      </w:pPr>
      <w:r>
        <w:rPr>
          <w:rFonts w:ascii="Verdana" w:hAnsi="Verdana"/>
          <w:sz w:val="24"/>
          <w:szCs w:val="24"/>
        </w:rPr>
        <w:t>The first set of judgments – the Seals</w:t>
      </w:r>
    </w:p>
    <w:p w14:paraId="04BC23C0" w14:textId="77777777" w:rsidR="001D319E" w:rsidRDefault="00266422" w:rsidP="001D319E">
      <w:pPr>
        <w:pStyle w:val="ListParagraph"/>
        <w:numPr>
          <w:ilvl w:val="0"/>
          <w:numId w:val="3"/>
        </w:numPr>
        <w:rPr>
          <w:rFonts w:ascii="Verdana" w:hAnsi="Verdana"/>
          <w:sz w:val="24"/>
          <w:szCs w:val="24"/>
        </w:rPr>
      </w:pPr>
      <w:r>
        <w:rPr>
          <w:rFonts w:ascii="Verdana" w:hAnsi="Verdana"/>
          <w:sz w:val="24"/>
          <w:szCs w:val="24"/>
        </w:rPr>
        <w:t>An explanation of the Abomination of Desolation</w:t>
      </w:r>
    </w:p>
    <w:p w14:paraId="40B43120" w14:textId="77777777" w:rsidR="0034348D" w:rsidRDefault="00266422" w:rsidP="001D319E">
      <w:pPr>
        <w:pStyle w:val="ListParagraph"/>
        <w:numPr>
          <w:ilvl w:val="0"/>
          <w:numId w:val="3"/>
        </w:numPr>
        <w:rPr>
          <w:rFonts w:ascii="Verdana" w:hAnsi="Verdana"/>
          <w:sz w:val="24"/>
          <w:szCs w:val="24"/>
        </w:rPr>
      </w:pPr>
      <w:r>
        <w:rPr>
          <w:rFonts w:ascii="Verdana" w:hAnsi="Verdana"/>
          <w:sz w:val="24"/>
          <w:szCs w:val="24"/>
        </w:rPr>
        <w:t>The physical and spiritual consequences of the remaining Divine judgments</w:t>
      </w:r>
    </w:p>
    <w:p w14:paraId="5BCD7130" w14:textId="77777777" w:rsidR="00266422" w:rsidRDefault="00266422" w:rsidP="001D319E">
      <w:pPr>
        <w:pStyle w:val="ListParagraph"/>
        <w:numPr>
          <w:ilvl w:val="0"/>
          <w:numId w:val="3"/>
        </w:numPr>
        <w:rPr>
          <w:rFonts w:ascii="Verdana" w:hAnsi="Verdana"/>
          <w:sz w:val="24"/>
          <w:szCs w:val="24"/>
        </w:rPr>
      </w:pPr>
      <w:r>
        <w:rPr>
          <w:rFonts w:ascii="Verdana" w:hAnsi="Verdana"/>
          <w:sz w:val="24"/>
          <w:szCs w:val="24"/>
        </w:rPr>
        <w:t>The circumstances leading to the world worship of the Antichrist</w:t>
      </w:r>
    </w:p>
    <w:p w14:paraId="737C3319" w14:textId="77777777" w:rsidR="00266422" w:rsidRDefault="00266422" w:rsidP="001D319E">
      <w:pPr>
        <w:pStyle w:val="ListParagraph"/>
        <w:numPr>
          <w:ilvl w:val="0"/>
          <w:numId w:val="3"/>
        </w:numPr>
        <w:rPr>
          <w:rFonts w:ascii="Verdana" w:hAnsi="Verdana"/>
          <w:sz w:val="24"/>
          <w:szCs w:val="24"/>
        </w:rPr>
      </w:pPr>
      <w:r>
        <w:rPr>
          <w:rFonts w:ascii="Verdana" w:hAnsi="Verdana"/>
          <w:sz w:val="24"/>
          <w:szCs w:val="24"/>
        </w:rPr>
        <w:t>God’s evangelistic efforts during the Tribulation</w:t>
      </w:r>
    </w:p>
    <w:p w14:paraId="7EC13F2A" w14:textId="77777777" w:rsidR="00266422" w:rsidRDefault="00266422" w:rsidP="001D319E">
      <w:pPr>
        <w:pStyle w:val="ListParagraph"/>
        <w:numPr>
          <w:ilvl w:val="0"/>
          <w:numId w:val="3"/>
        </w:numPr>
        <w:rPr>
          <w:rFonts w:ascii="Verdana" w:hAnsi="Verdana"/>
          <w:sz w:val="24"/>
          <w:szCs w:val="24"/>
        </w:rPr>
      </w:pPr>
      <w:r>
        <w:rPr>
          <w:rFonts w:ascii="Verdana" w:hAnsi="Verdana"/>
          <w:sz w:val="24"/>
          <w:szCs w:val="24"/>
        </w:rPr>
        <w:t>Jesus’ Second Coming</w:t>
      </w:r>
    </w:p>
    <w:p w14:paraId="56A11C7A" w14:textId="77777777" w:rsidR="0034348D" w:rsidRPr="0034348D" w:rsidRDefault="0034348D" w:rsidP="0034348D">
      <w:pPr>
        <w:rPr>
          <w:rFonts w:ascii="Verdana" w:hAnsi="Verdana"/>
          <w:sz w:val="24"/>
          <w:szCs w:val="24"/>
        </w:rPr>
      </w:pPr>
      <w:r>
        <w:rPr>
          <w:rFonts w:ascii="Verdana" w:hAnsi="Verdana"/>
          <w:sz w:val="24"/>
          <w:szCs w:val="24"/>
        </w:rPr>
        <w:t xml:space="preserve">Jesus’ does not desire to scare us but to prepare us for coming events. There is no hope for our world (the world system), but there is hope for the people who inhabit it. As the end approaches, Jesus wants us to give hope to dying people.  </w:t>
      </w:r>
    </w:p>
    <w:p w14:paraId="7DCE55A6" w14:textId="77777777" w:rsidR="00576F16" w:rsidRDefault="00576F16" w:rsidP="00146C12">
      <w:pPr>
        <w:rPr>
          <w:rFonts w:ascii="Verdana" w:hAnsi="Verdana"/>
          <w:sz w:val="24"/>
          <w:szCs w:val="24"/>
        </w:rPr>
      </w:pPr>
      <w:r>
        <w:rPr>
          <w:rFonts w:ascii="Verdana" w:hAnsi="Verdana"/>
          <w:sz w:val="24"/>
          <w:szCs w:val="24"/>
        </w:rPr>
        <w:t>There are multiple parts to this sermon kit.</w:t>
      </w:r>
    </w:p>
    <w:p w14:paraId="6FB8BFA2" w14:textId="77777777" w:rsidR="00576F16" w:rsidRDefault="00576F16" w:rsidP="00576F16">
      <w:pPr>
        <w:pStyle w:val="ListParagraph"/>
        <w:numPr>
          <w:ilvl w:val="0"/>
          <w:numId w:val="2"/>
        </w:numPr>
        <w:rPr>
          <w:rFonts w:ascii="Verdana" w:hAnsi="Verdana"/>
          <w:sz w:val="24"/>
          <w:szCs w:val="24"/>
        </w:rPr>
      </w:pPr>
      <w:r>
        <w:rPr>
          <w:rFonts w:ascii="Verdana" w:hAnsi="Verdana"/>
          <w:sz w:val="24"/>
          <w:szCs w:val="24"/>
        </w:rPr>
        <w:t>Introduction page – explains what is in the kit.</w:t>
      </w:r>
    </w:p>
    <w:p w14:paraId="1D9C8D49" w14:textId="77777777" w:rsidR="00576F16" w:rsidRDefault="00576F16" w:rsidP="00576F16">
      <w:pPr>
        <w:pStyle w:val="ListParagraph"/>
        <w:numPr>
          <w:ilvl w:val="0"/>
          <w:numId w:val="2"/>
        </w:numPr>
        <w:rPr>
          <w:rFonts w:ascii="Verdana" w:hAnsi="Verdana"/>
          <w:sz w:val="24"/>
          <w:szCs w:val="24"/>
        </w:rPr>
      </w:pPr>
      <w:r>
        <w:rPr>
          <w:rFonts w:ascii="Verdana" w:hAnsi="Verdana"/>
          <w:sz w:val="24"/>
          <w:szCs w:val="24"/>
        </w:rPr>
        <w:t>Sermon notes – a resource for the people to use</w:t>
      </w:r>
      <w:r w:rsidR="001D319E">
        <w:rPr>
          <w:rFonts w:ascii="Verdana" w:hAnsi="Verdana"/>
          <w:sz w:val="24"/>
          <w:szCs w:val="24"/>
        </w:rPr>
        <w:t xml:space="preserve"> as they take notes</w:t>
      </w:r>
    </w:p>
    <w:p w14:paraId="19E4DE7F" w14:textId="77777777" w:rsidR="00576F16" w:rsidRDefault="00576F16" w:rsidP="00576F16">
      <w:pPr>
        <w:pStyle w:val="ListParagraph"/>
        <w:numPr>
          <w:ilvl w:val="0"/>
          <w:numId w:val="2"/>
        </w:numPr>
        <w:rPr>
          <w:rFonts w:ascii="Verdana" w:hAnsi="Verdana"/>
          <w:sz w:val="24"/>
          <w:szCs w:val="24"/>
        </w:rPr>
      </w:pPr>
      <w:r>
        <w:rPr>
          <w:rFonts w:ascii="Verdana" w:hAnsi="Verdana"/>
          <w:sz w:val="24"/>
          <w:szCs w:val="24"/>
        </w:rPr>
        <w:t>Sermon outline – a resource for the pastor to use</w:t>
      </w:r>
    </w:p>
    <w:p w14:paraId="7C3871B8" w14:textId="77777777" w:rsidR="001D319E" w:rsidRDefault="00576F16" w:rsidP="00576F16">
      <w:pPr>
        <w:pStyle w:val="ListParagraph"/>
        <w:numPr>
          <w:ilvl w:val="0"/>
          <w:numId w:val="2"/>
        </w:numPr>
        <w:rPr>
          <w:rFonts w:ascii="Verdana" w:hAnsi="Verdana"/>
          <w:sz w:val="24"/>
          <w:szCs w:val="24"/>
        </w:rPr>
      </w:pPr>
      <w:r>
        <w:rPr>
          <w:rFonts w:ascii="Verdana" w:hAnsi="Verdana"/>
          <w:sz w:val="24"/>
          <w:szCs w:val="24"/>
        </w:rPr>
        <w:t>Teaching sample – sermon text</w:t>
      </w:r>
      <w:r w:rsidR="00E4399E">
        <w:rPr>
          <w:rFonts w:ascii="Verdana" w:hAnsi="Verdana"/>
          <w:sz w:val="24"/>
          <w:szCs w:val="24"/>
        </w:rPr>
        <w:t xml:space="preserve"> ideas</w:t>
      </w:r>
    </w:p>
    <w:p w14:paraId="1C6F99E8" w14:textId="77777777" w:rsidR="00485436" w:rsidRDefault="001D319E" w:rsidP="00576F16">
      <w:pPr>
        <w:pStyle w:val="ListParagraph"/>
        <w:numPr>
          <w:ilvl w:val="0"/>
          <w:numId w:val="2"/>
        </w:numPr>
        <w:rPr>
          <w:rFonts w:ascii="Verdana" w:hAnsi="Verdana"/>
          <w:sz w:val="24"/>
          <w:szCs w:val="24"/>
        </w:rPr>
      </w:pPr>
      <w:r>
        <w:rPr>
          <w:rFonts w:ascii="Verdana" w:hAnsi="Verdana"/>
          <w:sz w:val="24"/>
          <w:szCs w:val="24"/>
        </w:rPr>
        <w:t xml:space="preserve">PowerPoint </w:t>
      </w:r>
      <w:r w:rsidR="00E4399E">
        <w:rPr>
          <w:rFonts w:ascii="Verdana" w:hAnsi="Verdana"/>
          <w:sz w:val="24"/>
          <w:szCs w:val="24"/>
        </w:rPr>
        <w:t>– graphics for media applications</w:t>
      </w:r>
    </w:p>
    <w:p w14:paraId="007008B7" w14:textId="77777777" w:rsidR="00485436" w:rsidRDefault="00485436" w:rsidP="00485436">
      <w:pPr>
        <w:pStyle w:val="ListParagraph"/>
        <w:numPr>
          <w:ilvl w:val="0"/>
          <w:numId w:val="2"/>
        </w:numPr>
        <w:spacing w:line="256" w:lineRule="auto"/>
        <w:rPr>
          <w:rFonts w:ascii="Verdana" w:hAnsi="Verdana"/>
          <w:sz w:val="24"/>
          <w:szCs w:val="24"/>
        </w:rPr>
      </w:pPr>
      <w:r>
        <w:rPr>
          <w:rFonts w:ascii="Verdana" w:hAnsi="Verdana"/>
          <w:sz w:val="24"/>
          <w:szCs w:val="24"/>
        </w:rPr>
        <w:t>Promotional helps – several resources to help promote the message</w:t>
      </w:r>
    </w:p>
    <w:p w14:paraId="650B0721" w14:textId="77777777" w:rsidR="00E4399E" w:rsidRDefault="00E4399E" w:rsidP="00E4399E">
      <w:pPr>
        <w:rPr>
          <w:rFonts w:ascii="Verdana" w:hAnsi="Verdana"/>
          <w:sz w:val="24"/>
          <w:szCs w:val="24"/>
        </w:rPr>
      </w:pPr>
    </w:p>
    <w:p w14:paraId="6A6DB7C3" w14:textId="77777777" w:rsidR="00D1553A" w:rsidRPr="00E4399E" w:rsidRDefault="00D1553A" w:rsidP="00D1553A">
      <w:pPr>
        <w:rPr>
          <w:rFonts w:ascii="Verdana" w:hAnsi="Verdana"/>
          <w:sz w:val="24"/>
          <w:szCs w:val="24"/>
        </w:rPr>
      </w:pPr>
      <w:r w:rsidRPr="00451843">
        <w:rPr>
          <w:rFonts w:ascii="Verdana" w:hAnsi="Verdana" w:cs="Calibri"/>
          <w:color w:val="000000"/>
          <w:sz w:val="16"/>
          <w:szCs w:val="16"/>
        </w:rPr>
        <w:lastRenderedPageBreak/>
        <w:t>All Pastoral Kits resources are free and available to use as you wish within the above guidelines. Make changes that best fit your application, and feel free to make unlimited copies and distribute them as needed. Our prayer is that God will use these resources to prepare people for the soon return of Jesus Christ. Finish Well.</w:t>
      </w:r>
    </w:p>
    <w:sectPr w:rsidR="00D1553A" w:rsidRPr="00E4399E" w:rsidSect="006D0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51761"/>
    <w:multiLevelType w:val="hybridMultilevel"/>
    <w:tmpl w:val="44C00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82091"/>
    <w:multiLevelType w:val="hybridMultilevel"/>
    <w:tmpl w:val="C5B0A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3A7D53"/>
    <w:multiLevelType w:val="hybridMultilevel"/>
    <w:tmpl w:val="8D50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6030474">
    <w:abstractNumId w:val="0"/>
  </w:num>
  <w:num w:numId="2" w16cid:durableId="1482186301">
    <w:abstractNumId w:val="2"/>
  </w:num>
  <w:num w:numId="3" w16cid:durableId="299310698">
    <w:abstractNumId w:val="1"/>
  </w:num>
  <w:num w:numId="4" w16cid:durableId="12313093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bKwMDcyMjCzNDExMbNQ0lEKTi0uzszPAykwrQUAH16ywSwAAAA="/>
  </w:docVars>
  <w:rsids>
    <w:rsidRoot w:val="005B0D5A"/>
    <w:rsid w:val="00090298"/>
    <w:rsid w:val="001138C3"/>
    <w:rsid w:val="00126B5B"/>
    <w:rsid w:val="00146C12"/>
    <w:rsid w:val="001D319E"/>
    <w:rsid w:val="00266422"/>
    <w:rsid w:val="00342059"/>
    <w:rsid w:val="0034348D"/>
    <w:rsid w:val="00485436"/>
    <w:rsid w:val="0057451B"/>
    <w:rsid w:val="00576F16"/>
    <w:rsid w:val="005B0D5A"/>
    <w:rsid w:val="006D0BAE"/>
    <w:rsid w:val="006E7259"/>
    <w:rsid w:val="00721021"/>
    <w:rsid w:val="007C5BB2"/>
    <w:rsid w:val="009743D1"/>
    <w:rsid w:val="009E3AE6"/>
    <w:rsid w:val="00A208CE"/>
    <w:rsid w:val="00BD4B85"/>
    <w:rsid w:val="00C014B8"/>
    <w:rsid w:val="00C23761"/>
    <w:rsid w:val="00D1553A"/>
    <w:rsid w:val="00E4399E"/>
    <w:rsid w:val="00E96F82"/>
    <w:rsid w:val="00EA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DB846"/>
  <w15:docId w15:val="{E15671F1-AEFD-45B4-8992-9EBF04F6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B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12"/>
    <w:pPr>
      <w:ind w:left="720"/>
      <w:contextualSpacing/>
    </w:pPr>
  </w:style>
  <w:style w:type="paragraph" w:styleId="BalloonText">
    <w:name w:val="Balloon Text"/>
    <w:basedOn w:val="Normal"/>
    <w:link w:val="BalloonTextChar"/>
    <w:uiPriority w:val="99"/>
    <w:semiHidden/>
    <w:unhideWhenUsed/>
    <w:rsid w:val="00A20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8CE"/>
    <w:rPr>
      <w:rFonts w:ascii="Tahoma" w:hAnsi="Tahoma" w:cs="Tahoma"/>
      <w:sz w:val="16"/>
      <w:szCs w:val="16"/>
    </w:rPr>
  </w:style>
  <w:style w:type="paragraph" w:styleId="NormalWeb">
    <w:name w:val="Normal (Web)"/>
    <w:basedOn w:val="Normal"/>
    <w:uiPriority w:val="99"/>
    <w:semiHidden/>
    <w:unhideWhenUsed/>
    <w:rsid w:val="00D155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155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20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Scott Townsend</cp:lastModifiedBy>
  <cp:revision>13</cp:revision>
  <dcterms:created xsi:type="dcterms:W3CDTF">2017-10-19T12:35:00Z</dcterms:created>
  <dcterms:modified xsi:type="dcterms:W3CDTF">2024-05-24T17:35:00Z</dcterms:modified>
</cp:coreProperties>
</file>